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0A1A3" w14:textId="77777777" w:rsidR="00C1394E" w:rsidRPr="00E81B44" w:rsidRDefault="00C1394E" w:rsidP="00C1394E">
      <w:pPr>
        <w:pStyle w:val="Titolo1"/>
        <w:spacing w:before="0" w:after="0"/>
        <w:jc w:val="center"/>
        <w:rPr>
          <w:b w:val="0"/>
          <w:bCs w:val="0"/>
          <w:color w:val="000000"/>
          <w:sz w:val="28"/>
        </w:rPr>
      </w:pPr>
      <w:bookmarkStart w:id="0" w:name="_Toc3284200"/>
      <w:r w:rsidRPr="00E81B44">
        <w:rPr>
          <w:color w:val="000000"/>
          <w:sz w:val="28"/>
          <w:szCs w:val="20"/>
        </w:rPr>
        <w:t>Grandi cose ha fatto per me l’Onnipotente</w:t>
      </w:r>
      <w:bookmarkEnd w:id="0"/>
    </w:p>
    <w:p w14:paraId="2F05AF4D" w14:textId="77777777" w:rsidR="00C1394E" w:rsidRPr="00E81B44" w:rsidRDefault="00C1394E" w:rsidP="00C1394E">
      <w:pPr>
        <w:pStyle w:val="Titolo3"/>
        <w:spacing w:before="0" w:after="120"/>
        <w:jc w:val="center"/>
        <w:rPr>
          <w:bCs w:val="0"/>
          <w:color w:val="000000"/>
          <w:sz w:val="28"/>
        </w:rPr>
      </w:pPr>
      <w:bookmarkStart w:id="1" w:name="_Toc438971460"/>
      <w:bookmarkStart w:id="2" w:name="_Toc3284201"/>
      <w:r w:rsidRPr="00E81B44">
        <w:rPr>
          <w:bCs w:val="0"/>
          <w:color w:val="000000"/>
          <w:sz w:val="28"/>
        </w:rPr>
        <w:t>SABATO 15 AGOSTO (Lc 1,39-56)</w:t>
      </w:r>
      <w:bookmarkEnd w:id="1"/>
      <w:bookmarkEnd w:id="2"/>
    </w:p>
    <w:p w14:paraId="0822E296" w14:textId="77777777" w:rsidR="00C1394E" w:rsidRPr="00E81B44" w:rsidRDefault="00C1394E" w:rsidP="00C1394E">
      <w:pPr>
        <w:spacing w:after="120"/>
        <w:jc w:val="both"/>
        <w:rPr>
          <w:rFonts w:ascii="Arial" w:hAnsi="Arial" w:cs="Arial"/>
          <w:color w:val="000000"/>
          <w:sz w:val="22"/>
          <w:szCs w:val="22"/>
        </w:rPr>
      </w:pPr>
      <w:r w:rsidRPr="00E81B44">
        <w:rPr>
          <w:rFonts w:ascii="Arial" w:hAnsi="Arial" w:cs="Arial"/>
          <w:color w:val="000000"/>
          <w:sz w:val="22"/>
          <w:szCs w:val="22"/>
        </w:rPr>
        <w:t xml:space="preserve">Più il cuore è pieno di grazia, più esso è pieno di Spirito Santo. Maria è così piena di grazia e di Spirito Santo da rendere il suo alito, la sua voce “veicolo” per portare lo Spirito Santo dal suo cuore nel cuore di Elisabetta e del Bambino che la madre aveva nel suo grembo. Maria è vera immagine viva di Cristo Gesù. L’alito di Gesù Risorto, che è alito di Spirito Santo, viene versato la sera della Pasqua sugli Apostoli nel Cenacolo: </w:t>
      </w:r>
      <w:r w:rsidRPr="00E81B44">
        <w:rPr>
          <w:rFonts w:ascii="Arial" w:hAnsi="Arial" w:cs="Arial"/>
          <w:i/>
          <w:color w:val="000000"/>
          <w:sz w:val="22"/>
          <w:szCs w:val="22"/>
        </w:rPr>
        <w:t>“Gesù disse loro di nuovo: «Pace a voi! Come il Padre ha mandato me, anche io mando voi». Detto questo, soffiò e disse loro: «Ricevete lo Spirito Santo. A coloro a cui perdonerete i peccati, saranno perdonati; a coloro a cui non perdonerete, non saranno perdonati»”</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Gv</w:t>
      </w:r>
      <w:proofErr w:type="spellEnd"/>
      <w:r w:rsidRPr="00E81B44">
        <w:rPr>
          <w:rFonts w:ascii="Arial" w:hAnsi="Arial" w:cs="Arial"/>
          <w:color w:val="000000"/>
          <w:sz w:val="22"/>
          <w:szCs w:val="22"/>
        </w:rPr>
        <w:t xml:space="preserve"> 20,21-23). Il soffio di Gesù ci ricorda un altro soffio: quello di Dio all’inizio della creazione: </w:t>
      </w:r>
      <w:r w:rsidRPr="00E81B44">
        <w:rPr>
          <w:rFonts w:ascii="Arial" w:hAnsi="Arial" w:cs="Arial"/>
          <w:i/>
          <w:color w:val="000000"/>
          <w:sz w:val="22"/>
          <w:szCs w:val="22"/>
        </w:rPr>
        <w:t>“Nel giorno in cui il Signore Dio fece la terra e il cielo nessun cespuglio campestre era sulla terra, nessuna erba campestre era spuntata, perché il Signore Dio non aveva fatto piovere sulla terra e non c’era uomo che lavorasse il suolo, ma una polla d’acqua sgorgava dalla terra e irrigava tutto il suolo. Allora il Signore Dio plasmò l’uomo con polvere del suolo e soffiò nelle sue narici un alito di vita e l’uomo divenne un essere vivente”</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Gen</w:t>
      </w:r>
      <w:proofErr w:type="spellEnd"/>
      <w:r w:rsidRPr="00E81B44">
        <w:rPr>
          <w:rFonts w:ascii="Arial" w:hAnsi="Arial" w:cs="Arial"/>
          <w:color w:val="000000"/>
          <w:sz w:val="22"/>
          <w:szCs w:val="22"/>
        </w:rPr>
        <w:t xml:space="preserve"> 2.4-7). Maria come Dio, come Cristo Gesù, anche se in maniera infinitamente differente, porta e dona lo Spirito Santo. Mai era avvenuto prima nella storia della salvezza. Anche questa è una delle tante grandi cose che il Signore ha fatto per la Madre sua.</w:t>
      </w:r>
    </w:p>
    <w:p w14:paraId="3D5B3E27" w14:textId="77777777" w:rsidR="00C1394E" w:rsidRPr="00E81B44" w:rsidRDefault="00C1394E" w:rsidP="00C1394E">
      <w:pPr>
        <w:spacing w:after="120"/>
        <w:jc w:val="both"/>
        <w:rPr>
          <w:rFonts w:ascii="Arial" w:hAnsi="Arial" w:cs="Arial"/>
          <w:color w:val="000000"/>
          <w:sz w:val="22"/>
          <w:szCs w:val="22"/>
        </w:rPr>
      </w:pPr>
      <w:r w:rsidRPr="00E81B44">
        <w:rPr>
          <w:rFonts w:ascii="Arial" w:hAnsi="Arial" w:cs="Arial"/>
          <w:color w:val="000000"/>
          <w:sz w:val="22"/>
          <w:szCs w:val="22"/>
        </w:rPr>
        <w:t xml:space="preserve">Grande cosa è quella operata da Gesù dalla croce: ha costituito la Madre sua Madre del discepolo. Ora il discepolo non è né orfano di Padre né orfano di Madre né orfano del Fratello Maggiore, Cristo Signore, e neanche dello Spirito Santo: </w:t>
      </w:r>
      <w:r w:rsidRPr="00E81B44">
        <w:rPr>
          <w:rFonts w:ascii="Arial" w:hAnsi="Arial" w:cs="Arial"/>
          <w:i/>
          <w:color w:val="000000"/>
          <w:sz w:val="22"/>
          <w:szCs w:val="22"/>
        </w:rPr>
        <w:t xml:space="preserve">“Stavano presso la croce di Gesù sua madre, la sorella di sua madre, Maria madre di </w:t>
      </w:r>
      <w:proofErr w:type="spellStart"/>
      <w:r w:rsidRPr="00E81B44">
        <w:rPr>
          <w:rFonts w:ascii="Arial" w:hAnsi="Arial" w:cs="Arial"/>
          <w:i/>
          <w:color w:val="000000"/>
          <w:sz w:val="22"/>
          <w:szCs w:val="22"/>
        </w:rPr>
        <w:t>Clèopa</w:t>
      </w:r>
      <w:proofErr w:type="spellEnd"/>
      <w:r w:rsidRPr="00E81B44">
        <w:rPr>
          <w:rFonts w:ascii="Arial" w:hAnsi="Arial" w:cs="Arial"/>
          <w:i/>
          <w:color w:val="000000"/>
          <w:sz w:val="22"/>
          <w:szCs w:val="22"/>
        </w:rPr>
        <w:t xml:space="preserve"> e Maria di </w:t>
      </w:r>
      <w:proofErr w:type="spellStart"/>
      <w:r w:rsidRPr="00E81B44">
        <w:rPr>
          <w:rFonts w:ascii="Arial" w:hAnsi="Arial" w:cs="Arial"/>
          <w:i/>
          <w:color w:val="000000"/>
          <w:sz w:val="22"/>
          <w:szCs w:val="22"/>
        </w:rPr>
        <w:t>Màgdala</w:t>
      </w:r>
      <w:proofErr w:type="spellEnd"/>
      <w:r w:rsidRPr="00E81B44">
        <w:rPr>
          <w:rFonts w:ascii="Arial" w:hAnsi="Arial" w:cs="Arial"/>
          <w:i/>
          <w:color w:val="000000"/>
          <w:sz w:val="22"/>
          <w:szCs w:val="22"/>
        </w:rPr>
        <w:t>. Gesù allora, vedendo la madre e accanto a lei il discepolo che egli amava, disse alla madre: «Donna, ecco tuo figlio!». Poi disse al discepolo: «Ecco tua madre!». E da quell’ora il discepolo l’accolse con sé”</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Gv</w:t>
      </w:r>
      <w:proofErr w:type="spellEnd"/>
      <w:r w:rsidRPr="00E81B44">
        <w:rPr>
          <w:rFonts w:ascii="Arial" w:hAnsi="Arial" w:cs="Arial"/>
          <w:color w:val="000000"/>
          <w:sz w:val="22"/>
          <w:szCs w:val="22"/>
        </w:rPr>
        <w:t xml:space="preserve"> 19,25-27). L’Onnipotente in nulla si è risparmiato nel fare grandi cose in Maria. L’ha rivestita della sua luce eterna e l’ha costituita sulla terra e nel cielo Regina degli Angeli e dei Santi: </w:t>
      </w:r>
      <w:r w:rsidRPr="00E81B44">
        <w:rPr>
          <w:rFonts w:ascii="Arial" w:hAnsi="Arial" w:cs="Arial"/>
          <w:i/>
          <w:color w:val="000000"/>
          <w:sz w:val="22"/>
          <w:szCs w:val="22"/>
        </w:rPr>
        <w:t>“Allora si aprì il tempio di Dio che è nel cielo e apparve nel tempio l’arca della sua alleanza. Ne seguirono folgori, voci, scoppi di tuono, terremoto e una tempesta di grandine. Un segno grandioso apparve nel cielo: una donna vestita di sole, con la luna sotto i suoi piedi e, sul capo, una corona di dodici stelle”</w:t>
      </w:r>
      <w:r w:rsidRPr="00E81B44">
        <w:rPr>
          <w:rFonts w:ascii="Arial" w:hAnsi="Arial" w:cs="Arial"/>
          <w:color w:val="000000"/>
          <w:sz w:val="22"/>
          <w:szCs w:val="22"/>
        </w:rPr>
        <w:t xml:space="preserve"> (</w:t>
      </w:r>
      <w:proofErr w:type="spellStart"/>
      <w:r w:rsidRPr="00E81B44">
        <w:rPr>
          <w:rFonts w:ascii="Arial" w:hAnsi="Arial" w:cs="Arial"/>
          <w:color w:val="000000"/>
          <w:sz w:val="22"/>
          <w:szCs w:val="22"/>
        </w:rPr>
        <w:t>Ap</w:t>
      </w:r>
      <w:proofErr w:type="spellEnd"/>
      <w:r w:rsidRPr="00E81B44">
        <w:rPr>
          <w:rFonts w:ascii="Arial" w:hAnsi="Arial" w:cs="Arial"/>
          <w:color w:val="000000"/>
          <w:sz w:val="22"/>
          <w:szCs w:val="22"/>
        </w:rPr>
        <w:t xml:space="preserve"> 11,19-12,1). Gloria e onore si riversano sulla Vergine Maria senza misura. Lei è la Creatura sopra ogni creatura. </w:t>
      </w:r>
    </w:p>
    <w:p w14:paraId="706C37B4" w14:textId="77777777" w:rsidR="00C1394E" w:rsidRPr="00E81B44" w:rsidRDefault="00C1394E" w:rsidP="00C1394E">
      <w:pPr>
        <w:spacing w:after="120"/>
        <w:jc w:val="both"/>
        <w:rPr>
          <w:rFonts w:ascii="Arial" w:hAnsi="Arial"/>
          <w:i/>
          <w:iCs/>
          <w:color w:val="000000"/>
          <w:sz w:val="20"/>
        </w:rPr>
      </w:pPr>
      <w:r w:rsidRPr="00E81B44">
        <w:rPr>
          <w:rFonts w:ascii="Arial" w:hAnsi="Arial"/>
          <w:i/>
          <w:iCs/>
          <w:color w:val="000000"/>
          <w:sz w:val="20"/>
        </w:rPr>
        <w:t xml:space="preserve">In 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w:t>
      </w:r>
      <w:proofErr w:type="gramStart"/>
      <w:r w:rsidRPr="00E81B44">
        <w:rPr>
          <w:rFonts w:ascii="Arial" w:hAnsi="Arial"/>
          <w:i/>
          <w:iCs/>
          <w:color w:val="000000"/>
          <w:sz w:val="20"/>
        </w:rPr>
        <w:t>E</w:t>
      </w:r>
      <w:proofErr w:type="gramEnd"/>
      <w:r w:rsidRPr="00E81B44">
        <w:rPr>
          <w:rFonts w:ascii="Arial" w:hAnsi="Arial"/>
          <w:i/>
          <w:iCs/>
          <w:color w:val="000000"/>
          <w:sz w:val="20"/>
        </w:rPr>
        <w:t xml:space="preserve"> beata colei che ha creduto nell’adempimento di ciò che il Signore le ha detto». Allora Maria disse: «L’anima mia magnifica il Signore e il mio spirito esulta in Dio, mio salvatore, perché ha guardato l’umiltà della sua serva. D’ora in poi tutte le generazioni mi chiameranno beata. Grandi cose ha fatto per me l’Onnipotente e Santo è il suo nome; di generazione in generazione la sua misericordia per quelli che lo temono. Ha spiegato la potenza del suo braccio, ha disperso i superbi nei pensieri del loro cuore; ha rovesciato i potenti dai troni, ha innalzato gli umili; ha ricolmato di beni gli affamati, ha rimandato i ricchi a mani vuote. Ha soccorso Israele, suo servo, ricordandosi della sua misericordia, come aveva detto ai nostri padri, per Abramo e la sua discendenza, per sempre». Maria rimase con lei circa tre mesi, poi tornò a casa sua. </w:t>
      </w:r>
    </w:p>
    <w:p w14:paraId="02A1F6EB" w14:textId="77777777" w:rsidR="00C1394E" w:rsidRPr="00E81B44" w:rsidRDefault="00C1394E" w:rsidP="00C1394E">
      <w:pPr>
        <w:spacing w:after="120"/>
        <w:jc w:val="both"/>
        <w:rPr>
          <w:rFonts w:ascii="Arial" w:hAnsi="Arial" w:cs="Arial"/>
          <w:color w:val="000000"/>
          <w:sz w:val="22"/>
          <w:szCs w:val="22"/>
        </w:rPr>
      </w:pPr>
      <w:r w:rsidRPr="00E81B44">
        <w:rPr>
          <w:rFonts w:ascii="Arial" w:hAnsi="Arial" w:cs="Arial"/>
          <w:color w:val="000000"/>
          <w:sz w:val="22"/>
          <w:szCs w:val="22"/>
        </w:rPr>
        <w:t>Se Dio, per fare grandi cose per Maria, la Madre del suo Unigenito, in nulla si è risparmiato, esaurendo tutta la sua onnipotenza – oltre quanto ha fatto per Maria mai lo potrà fare per nessun’altra creatura, perché nessun’altra creatura potrà divenire Madre del suo Unigenito – anche i cristiani devono eccellere in lode e onore senza alcuna misura verso la loro Madre celeste. Chi non onora Maria secondo verità piena neanche Cristo Gesù onora secondo verità e neanche il Padre e lo Spirito Santo.</w:t>
      </w:r>
    </w:p>
    <w:p w14:paraId="1A8A5909" w14:textId="77777777" w:rsidR="00C1394E" w:rsidRPr="00E81B44" w:rsidRDefault="00C1394E" w:rsidP="00C1394E">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onorare la Madre di Dio senza alcuna misura.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3D7BB8"/>
    <w:rsid w:val="004702FF"/>
    <w:rsid w:val="00527F09"/>
    <w:rsid w:val="005B0F19"/>
    <w:rsid w:val="00663232"/>
    <w:rsid w:val="00701DFD"/>
    <w:rsid w:val="007D1E01"/>
    <w:rsid w:val="00BA7EE0"/>
    <w:rsid w:val="00C1394E"/>
    <w:rsid w:val="00C436A2"/>
    <w:rsid w:val="00CE1CC5"/>
    <w:rsid w:val="00EB4A9B"/>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707</Words>
  <Characters>4033</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2020-05-30T14:18:00Z</dcterms:created>
  <dcterms:modified xsi:type="dcterms:W3CDTF">2020-05-30T14:18:00Z</dcterms:modified>
</cp:coreProperties>
</file>